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13" w:rsidRDefault="00F32913" w:rsidP="00F32913">
      <w:pPr>
        <w:spacing w:line="276" w:lineRule="auto"/>
      </w:pPr>
      <w:bookmarkStart w:id="0" w:name="_GoBack"/>
      <w:bookmarkEnd w:id="0"/>
    </w:p>
    <w:p w:rsidR="00F32913" w:rsidRDefault="00F32913" w:rsidP="00F32913">
      <w:pPr>
        <w:spacing w:line="276" w:lineRule="auto"/>
      </w:pPr>
      <w:r w:rsidRPr="00A14A07">
        <w:rPr>
          <w:b/>
        </w:rPr>
        <w:t>Dettagli operativi validi per il servizio dal 1 dicembre fino alla conclusione dell’aggiornamento</w:t>
      </w:r>
      <w:r>
        <w:rPr>
          <w:b/>
        </w:rPr>
        <w:t xml:space="preserve"> software per gli u</w:t>
      </w:r>
      <w:r w:rsidRPr="00D9516C">
        <w:rPr>
          <w:b/>
        </w:rPr>
        <w:t>tenti già abilitati al servizio</w:t>
      </w:r>
    </w:p>
    <w:p w:rsidR="00F32913" w:rsidRPr="00A14A07" w:rsidRDefault="00F32913" w:rsidP="00F32913">
      <w:pPr>
        <w:pStyle w:val="Paragrafoelenco"/>
        <w:numPr>
          <w:ilvl w:val="0"/>
          <w:numId w:val="1"/>
        </w:numPr>
        <w:jc w:val="both"/>
        <w:rPr>
          <w:rFonts w:ascii="Times New Roman" w:hAnsi="Times New Roman"/>
          <w:sz w:val="24"/>
          <w:szCs w:val="24"/>
        </w:rPr>
      </w:pPr>
      <w:r w:rsidRPr="00A14A07">
        <w:rPr>
          <w:rFonts w:ascii="Times New Roman" w:hAnsi="Times New Roman"/>
          <w:sz w:val="24"/>
          <w:szCs w:val="24"/>
        </w:rPr>
        <w:t>saranno disabilitate le seguenti voci del menu “Gestione Utenza”:</w:t>
      </w:r>
    </w:p>
    <w:p w:rsidR="00F32913" w:rsidRDefault="00F32913" w:rsidP="00F32913">
      <w:pPr>
        <w:jc w:val="both"/>
        <w:rPr>
          <w:rFonts w:ascii="Times New Roman" w:hAnsi="Times New Roman"/>
          <w:sz w:val="24"/>
          <w:szCs w:val="24"/>
        </w:rPr>
      </w:pPr>
    </w:p>
    <w:p w:rsidR="00F32913" w:rsidRDefault="00F32913" w:rsidP="00F32913">
      <w:pPr>
        <w:pStyle w:val="Paragrafoelenco"/>
        <w:numPr>
          <w:ilvl w:val="1"/>
          <w:numId w:val="1"/>
        </w:numPr>
        <w:jc w:val="both"/>
        <w:rPr>
          <w:rFonts w:ascii="Times New Roman" w:hAnsi="Times New Roman"/>
          <w:sz w:val="24"/>
          <w:szCs w:val="24"/>
        </w:rPr>
      </w:pPr>
      <w:r>
        <w:rPr>
          <w:rFonts w:ascii="Times New Roman" w:hAnsi="Times New Roman"/>
          <w:sz w:val="24"/>
          <w:szCs w:val="24"/>
        </w:rPr>
        <w:t>Variazione indirizzo e-mail privato</w:t>
      </w:r>
    </w:p>
    <w:p w:rsidR="00F32913" w:rsidRDefault="00F32913" w:rsidP="00F32913">
      <w:pPr>
        <w:pStyle w:val="Paragrafoelenco"/>
        <w:numPr>
          <w:ilvl w:val="1"/>
          <w:numId w:val="1"/>
        </w:numPr>
        <w:jc w:val="both"/>
        <w:rPr>
          <w:rFonts w:ascii="Times New Roman" w:hAnsi="Times New Roman"/>
          <w:sz w:val="24"/>
          <w:szCs w:val="24"/>
        </w:rPr>
      </w:pPr>
      <w:r>
        <w:rPr>
          <w:rFonts w:ascii="Times New Roman" w:hAnsi="Times New Roman"/>
          <w:sz w:val="24"/>
          <w:szCs w:val="24"/>
        </w:rPr>
        <w:t>Validazione indirizzo e-mail privato</w:t>
      </w:r>
    </w:p>
    <w:p w:rsidR="00F32913" w:rsidRDefault="00F32913" w:rsidP="00F32913">
      <w:pPr>
        <w:pStyle w:val="Paragrafoelenco"/>
        <w:numPr>
          <w:ilvl w:val="1"/>
          <w:numId w:val="1"/>
        </w:numPr>
        <w:jc w:val="both"/>
        <w:rPr>
          <w:rFonts w:ascii="Times New Roman" w:hAnsi="Times New Roman"/>
          <w:sz w:val="24"/>
          <w:szCs w:val="24"/>
        </w:rPr>
      </w:pPr>
      <w:r>
        <w:rPr>
          <w:rFonts w:ascii="Times New Roman" w:hAnsi="Times New Roman"/>
          <w:sz w:val="24"/>
          <w:szCs w:val="24"/>
        </w:rPr>
        <w:t>Rigenerazione Codice Personale</w:t>
      </w:r>
    </w:p>
    <w:p w:rsidR="00F32913" w:rsidRDefault="00F32913" w:rsidP="00F32913">
      <w:pPr>
        <w:pStyle w:val="Paragrafoelenco"/>
        <w:numPr>
          <w:ilvl w:val="1"/>
          <w:numId w:val="1"/>
        </w:numPr>
        <w:jc w:val="both"/>
        <w:rPr>
          <w:rFonts w:ascii="Times New Roman" w:hAnsi="Times New Roman"/>
          <w:sz w:val="24"/>
          <w:szCs w:val="24"/>
        </w:rPr>
      </w:pPr>
      <w:r>
        <w:rPr>
          <w:rFonts w:ascii="Times New Roman" w:hAnsi="Times New Roman"/>
          <w:sz w:val="24"/>
          <w:szCs w:val="24"/>
        </w:rPr>
        <w:t>Revoca dell’utenza</w:t>
      </w:r>
    </w:p>
    <w:p w:rsidR="00F32913" w:rsidRDefault="00F32913" w:rsidP="00F32913">
      <w:pPr>
        <w:jc w:val="both"/>
        <w:rPr>
          <w:rFonts w:ascii="Times New Roman" w:hAnsi="Times New Roman"/>
          <w:sz w:val="24"/>
          <w:szCs w:val="24"/>
        </w:rPr>
      </w:pPr>
    </w:p>
    <w:p w:rsidR="00F32913" w:rsidRDefault="00F32913" w:rsidP="00F32913">
      <w:pPr>
        <w:pStyle w:val="Paragrafoelenco"/>
        <w:jc w:val="both"/>
        <w:rPr>
          <w:rFonts w:ascii="Times New Roman" w:hAnsi="Times New Roman"/>
          <w:sz w:val="24"/>
          <w:szCs w:val="24"/>
        </w:rPr>
      </w:pPr>
      <w:r w:rsidRPr="00A14A07">
        <w:rPr>
          <w:rFonts w:ascii="Times New Roman" w:hAnsi="Times New Roman"/>
          <w:sz w:val="24"/>
          <w:szCs w:val="24"/>
        </w:rPr>
        <w:t>Tutte le altre funzioni del menu e l’accesso all’archivio resteranno disponibili.</w:t>
      </w:r>
    </w:p>
    <w:p w:rsidR="00F32913" w:rsidRDefault="00F32913" w:rsidP="00F32913">
      <w:pPr>
        <w:pStyle w:val="Paragrafoelenco"/>
        <w:numPr>
          <w:ilvl w:val="0"/>
          <w:numId w:val="1"/>
        </w:numPr>
        <w:jc w:val="both"/>
        <w:rPr>
          <w:rFonts w:ascii="Times New Roman" w:hAnsi="Times New Roman"/>
          <w:sz w:val="24"/>
          <w:szCs w:val="24"/>
        </w:rPr>
      </w:pPr>
      <w:r>
        <w:rPr>
          <w:rFonts w:ascii="Times New Roman" w:hAnsi="Times New Roman"/>
          <w:sz w:val="24"/>
          <w:szCs w:val="24"/>
        </w:rPr>
        <w:t>le istanze attualmente aperte resteranno regolarmente disponibili agli utenti secondo le indicazioni fornite dai competenti uffici</w:t>
      </w:r>
    </w:p>
    <w:p w:rsidR="00F32913" w:rsidRDefault="00F32913" w:rsidP="00F32913">
      <w:pPr>
        <w:pStyle w:val="Paragrafoelenco"/>
        <w:numPr>
          <w:ilvl w:val="0"/>
          <w:numId w:val="1"/>
        </w:numPr>
        <w:jc w:val="both"/>
        <w:rPr>
          <w:rFonts w:ascii="Times New Roman" w:hAnsi="Times New Roman"/>
          <w:sz w:val="24"/>
          <w:szCs w:val="24"/>
        </w:rPr>
      </w:pPr>
      <w:r>
        <w:rPr>
          <w:rFonts w:ascii="Times New Roman" w:hAnsi="Times New Roman"/>
          <w:sz w:val="24"/>
          <w:szCs w:val="24"/>
        </w:rPr>
        <w:t xml:space="preserve">per gli utenti </w:t>
      </w:r>
      <w:r w:rsidRPr="00827FD7">
        <w:rPr>
          <w:rFonts w:ascii="Times New Roman" w:hAnsi="Times New Roman"/>
          <w:sz w:val="24"/>
          <w:szCs w:val="24"/>
        </w:rPr>
        <w:t>che non si sono registrati con casella @istruzione</w:t>
      </w:r>
      <w:r>
        <w:rPr>
          <w:rFonts w:ascii="Times New Roman" w:hAnsi="Times New Roman"/>
          <w:sz w:val="24"/>
          <w:szCs w:val="24"/>
        </w:rPr>
        <w:t xml:space="preserve"> non sarà possibile effettuare</w:t>
      </w:r>
      <w:r w:rsidRPr="00827FD7">
        <w:rPr>
          <w:rFonts w:ascii="Times New Roman" w:hAnsi="Times New Roman"/>
          <w:sz w:val="24"/>
          <w:szCs w:val="24"/>
        </w:rPr>
        <w:t xml:space="preserve"> il recupero </w:t>
      </w:r>
      <w:r>
        <w:rPr>
          <w:rFonts w:ascii="Times New Roman" w:hAnsi="Times New Roman"/>
          <w:sz w:val="24"/>
          <w:szCs w:val="24"/>
        </w:rPr>
        <w:t>delle credenziali</w:t>
      </w:r>
    </w:p>
    <w:p w:rsidR="00F32913" w:rsidRDefault="00F32913" w:rsidP="00F32913">
      <w:pPr>
        <w:pStyle w:val="Paragrafoelenco"/>
        <w:numPr>
          <w:ilvl w:val="0"/>
          <w:numId w:val="1"/>
        </w:numPr>
        <w:jc w:val="both"/>
        <w:rPr>
          <w:rFonts w:ascii="Times New Roman" w:hAnsi="Times New Roman"/>
          <w:sz w:val="24"/>
          <w:szCs w:val="24"/>
        </w:rPr>
      </w:pPr>
      <w:r>
        <w:rPr>
          <w:rFonts w:ascii="Times New Roman" w:hAnsi="Times New Roman"/>
          <w:sz w:val="24"/>
          <w:szCs w:val="24"/>
        </w:rPr>
        <w:t xml:space="preserve">gli utenti che hanno modificato l’indirizzo e-mail privato ma non l’hanno ancora validato e non sono in possesso di un indirizzo email istituzionale devono effettuare la validazione entro il 30 novembre, altrimenti alla riapertura del servizio sarà necessario ripetere la procedura di abilitazione con relativa identificazione fisica presso le istituzioni scolastiche o gli uffici preposti </w:t>
      </w:r>
    </w:p>
    <w:p w:rsidR="00F32913" w:rsidRDefault="00F32913" w:rsidP="00F32913">
      <w:pPr>
        <w:pStyle w:val="Paragrafoelenco"/>
        <w:numPr>
          <w:ilvl w:val="0"/>
          <w:numId w:val="1"/>
        </w:numPr>
        <w:jc w:val="both"/>
        <w:rPr>
          <w:rFonts w:ascii="Times New Roman" w:hAnsi="Times New Roman"/>
          <w:sz w:val="24"/>
          <w:szCs w:val="24"/>
        </w:rPr>
      </w:pPr>
      <w:r>
        <w:rPr>
          <w:rFonts w:ascii="Times New Roman" w:hAnsi="Times New Roman"/>
          <w:sz w:val="24"/>
          <w:szCs w:val="24"/>
        </w:rPr>
        <w:t>gli utenti che hanno avviato la Rigenerazione del codice personale devono concludere la procedura entro il 30 novembre altrimenti dovranno attendere la riapertura del servizio</w:t>
      </w:r>
    </w:p>
    <w:p w:rsidR="00F32913" w:rsidRPr="005126FC" w:rsidRDefault="00F32913" w:rsidP="00F32913">
      <w:pPr>
        <w:jc w:val="both"/>
        <w:rPr>
          <w:rFonts w:ascii="Times New Roman" w:hAnsi="Times New Roman"/>
          <w:sz w:val="24"/>
          <w:szCs w:val="24"/>
        </w:rPr>
      </w:pPr>
    </w:p>
    <w:p w:rsidR="00F32913" w:rsidRDefault="00F32913" w:rsidP="00F32913">
      <w:pPr>
        <w:jc w:val="both"/>
      </w:pPr>
      <w:r w:rsidRPr="00A14A07">
        <w:rPr>
          <w:b/>
        </w:rPr>
        <w:t xml:space="preserve">Dettagli operativi </w:t>
      </w:r>
      <w:r>
        <w:rPr>
          <w:b/>
        </w:rPr>
        <w:t>per gli u</w:t>
      </w:r>
      <w:r w:rsidRPr="00D9516C">
        <w:rPr>
          <w:b/>
        </w:rPr>
        <w:t>tenti che hanno avviato ma non completato la procedura di Registrazione</w:t>
      </w:r>
      <w:r>
        <w:t>:</w:t>
      </w:r>
    </w:p>
    <w:p w:rsidR="001C35E6" w:rsidRDefault="001C35E6" w:rsidP="00F32913">
      <w:pPr>
        <w:jc w:val="both"/>
      </w:pPr>
    </w:p>
    <w:p w:rsidR="00F32913" w:rsidRPr="00A14A07" w:rsidRDefault="001C35E6" w:rsidP="00F32913">
      <w:pPr>
        <w:spacing w:line="276" w:lineRule="auto"/>
        <w:rPr>
          <w:highlight w:val="yellow"/>
        </w:rPr>
      </w:pPr>
      <w:r>
        <w:rPr>
          <w:rFonts w:ascii="Times New Roman" w:hAnsi="Times New Roman"/>
          <w:sz w:val="24"/>
          <w:szCs w:val="24"/>
        </w:rPr>
        <w:t>A</w:t>
      </w:r>
      <w:r w:rsidR="00F32913">
        <w:rPr>
          <w:rFonts w:ascii="Times New Roman" w:hAnsi="Times New Roman"/>
          <w:sz w:val="24"/>
          <w:szCs w:val="24"/>
        </w:rPr>
        <w:t xml:space="preserve">ccedere al portale Istanze OnLine e seguire le istruzioni per portare a termine la procedura entro il </w:t>
      </w:r>
      <w:r w:rsidR="00F32913" w:rsidRPr="00314588">
        <w:rPr>
          <w:rFonts w:ascii="Times New Roman" w:hAnsi="Times New Roman"/>
          <w:b/>
          <w:sz w:val="24"/>
          <w:szCs w:val="24"/>
        </w:rPr>
        <w:t>30 novembre</w:t>
      </w:r>
      <w:r w:rsidR="00F32913">
        <w:rPr>
          <w:rFonts w:ascii="Times New Roman" w:hAnsi="Times New Roman"/>
          <w:sz w:val="24"/>
          <w:szCs w:val="24"/>
        </w:rPr>
        <w:t>. In caso contrario sarà necessario avviare una nuova procedura di registrazione alla riapertura del servizio.</w:t>
      </w:r>
    </w:p>
    <w:p w:rsidR="007A121E" w:rsidRDefault="007A121E"/>
    <w:sectPr w:rsidR="007A12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C41D9"/>
    <w:multiLevelType w:val="hybridMultilevel"/>
    <w:tmpl w:val="2D602F7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13"/>
    <w:rsid w:val="001C35E6"/>
    <w:rsid w:val="007A121E"/>
    <w:rsid w:val="00872172"/>
    <w:rsid w:val="00F32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913"/>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913"/>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Santis Paolo</dc:creator>
  <cp:lastModifiedBy>Administrator</cp:lastModifiedBy>
  <cp:revision>2</cp:revision>
  <dcterms:created xsi:type="dcterms:W3CDTF">2016-11-23T07:08:00Z</dcterms:created>
  <dcterms:modified xsi:type="dcterms:W3CDTF">2016-11-23T07:08:00Z</dcterms:modified>
</cp:coreProperties>
</file>